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9EA" w:rsidRPr="00593EF5" w:rsidRDefault="00DC49EA" w:rsidP="00593EF5">
      <w:pPr>
        <w:spacing w:line="480" w:lineRule="auto"/>
        <w:rPr>
          <w:rFonts w:ascii="Times New Roman" w:hAnsi="Times New Roman" w:cs="Times New Roman"/>
          <w:sz w:val="24"/>
          <w:szCs w:val="24"/>
          <w:lang w:val="en-US"/>
        </w:rPr>
      </w:pPr>
      <w:r w:rsidRPr="00593EF5">
        <w:rPr>
          <w:rFonts w:ascii="Times New Roman" w:hAnsi="Times New Roman" w:cs="Times New Roman"/>
          <w:sz w:val="24"/>
          <w:szCs w:val="24"/>
          <w:lang w:val="en-US"/>
        </w:rPr>
        <w:t>Student Name:</w:t>
      </w:r>
    </w:p>
    <w:p w:rsidR="00DC49EA" w:rsidRPr="00593EF5" w:rsidRDefault="00DC49EA" w:rsidP="00593EF5">
      <w:pPr>
        <w:spacing w:line="480" w:lineRule="auto"/>
        <w:rPr>
          <w:rFonts w:ascii="Times New Roman" w:hAnsi="Times New Roman" w:cs="Times New Roman"/>
          <w:sz w:val="24"/>
          <w:szCs w:val="24"/>
          <w:lang w:val="en-US"/>
        </w:rPr>
      </w:pPr>
      <w:r w:rsidRPr="00593EF5">
        <w:rPr>
          <w:rFonts w:ascii="Times New Roman" w:hAnsi="Times New Roman" w:cs="Times New Roman"/>
          <w:sz w:val="24"/>
          <w:szCs w:val="24"/>
          <w:lang w:val="en-US"/>
        </w:rPr>
        <w:t>Instructor:</w:t>
      </w:r>
    </w:p>
    <w:p w:rsidR="00DC49EA" w:rsidRPr="00593EF5" w:rsidRDefault="00DC49EA" w:rsidP="00593EF5">
      <w:pPr>
        <w:spacing w:line="480" w:lineRule="auto"/>
        <w:rPr>
          <w:rFonts w:ascii="Times New Roman" w:hAnsi="Times New Roman" w:cs="Times New Roman"/>
          <w:sz w:val="24"/>
          <w:szCs w:val="24"/>
          <w:lang w:val="en-US"/>
        </w:rPr>
      </w:pPr>
      <w:r w:rsidRPr="00593EF5">
        <w:rPr>
          <w:rFonts w:ascii="Times New Roman" w:hAnsi="Times New Roman" w:cs="Times New Roman"/>
          <w:sz w:val="24"/>
          <w:szCs w:val="24"/>
          <w:lang w:val="en-US"/>
        </w:rPr>
        <w:t>Course Code:</w:t>
      </w:r>
    </w:p>
    <w:p w:rsidR="00DC49EA" w:rsidRPr="00593EF5" w:rsidRDefault="00DC49EA" w:rsidP="00593EF5">
      <w:pPr>
        <w:spacing w:line="480" w:lineRule="auto"/>
        <w:rPr>
          <w:rFonts w:ascii="Times New Roman" w:hAnsi="Times New Roman" w:cs="Times New Roman"/>
          <w:sz w:val="24"/>
          <w:szCs w:val="24"/>
          <w:lang w:val="en-US"/>
        </w:rPr>
      </w:pPr>
      <w:r w:rsidRPr="00593EF5">
        <w:rPr>
          <w:rFonts w:ascii="Times New Roman" w:hAnsi="Times New Roman" w:cs="Times New Roman"/>
          <w:sz w:val="24"/>
          <w:szCs w:val="24"/>
          <w:lang w:val="en-US"/>
        </w:rPr>
        <w:t>Date:</w:t>
      </w:r>
    </w:p>
    <w:p w:rsidR="00DC49EA" w:rsidRPr="00593EF5" w:rsidRDefault="00E2400D" w:rsidP="00593EF5">
      <w:pPr>
        <w:spacing w:line="480" w:lineRule="auto"/>
        <w:ind w:firstLine="720"/>
        <w:jc w:val="center"/>
        <w:rPr>
          <w:rFonts w:ascii="Times New Roman" w:hAnsi="Times New Roman" w:cs="Times New Roman"/>
          <w:sz w:val="24"/>
          <w:szCs w:val="24"/>
          <w:lang w:val="en-US"/>
        </w:rPr>
      </w:pPr>
      <w:r w:rsidRPr="00593EF5">
        <w:rPr>
          <w:rFonts w:ascii="Times New Roman" w:hAnsi="Times New Roman" w:cs="Times New Roman"/>
          <w:sz w:val="24"/>
          <w:szCs w:val="24"/>
          <w:lang w:val="en-US"/>
        </w:rPr>
        <w:t>Im</w:t>
      </w:r>
      <w:bookmarkStart w:id="0" w:name="_GoBack"/>
      <w:bookmarkEnd w:id="0"/>
      <w:r w:rsidRPr="00593EF5">
        <w:rPr>
          <w:rFonts w:ascii="Times New Roman" w:hAnsi="Times New Roman" w:cs="Times New Roman"/>
          <w:sz w:val="24"/>
          <w:szCs w:val="24"/>
          <w:lang w:val="en-US"/>
        </w:rPr>
        <w:t>pact of Fredrick Douglass on African Americans</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Fredrick Douglass was arguably the most influential black man in America in the nineteenth century. Douglass was intelligent, creative, and courageous in his fight against slavery. He expressed his views through public speaking, participating in freedom movements, and publishing books. Among his publications were the autobiographies "Narrative of the Life of Fredrick Douglass," "An American Slave," "My Bondage and My Freedom," and "The Life and Times of Fredrick Douglass." This paper evaluates his impacts on African Americans and the exemplary way in which he expressed himself.</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Douglass begins his "Narrative" by describing the uncertainties surrounding his birth. We gather t</w:t>
      </w:r>
      <w:r w:rsidR="00532522">
        <w:rPr>
          <w:color w:val="0E101A"/>
        </w:rPr>
        <w:t>hat Douglas could not correctly</w:t>
      </w:r>
      <w:r w:rsidRPr="00593EF5">
        <w:rPr>
          <w:color w:val="0E101A"/>
        </w:rPr>
        <w:t xml:space="preserve"> identify his father as he says, "it was whispered that my master was my father …, but the means of knowing was withheld from me" (Douglass, </w:t>
      </w:r>
      <w:r w:rsidR="00532522">
        <w:rPr>
          <w:color w:val="0E101A"/>
        </w:rPr>
        <w:t>"Narrative" 1). Douglass met with his</w:t>
      </w:r>
      <w:r w:rsidRPr="00593EF5">
        <w:rPr>
          <w:color w:val="0E101A"/>
        </w:rPr>
        <w:t xml:space="preserve"> mother only four or five times in his life. It was common for masters to separate children from their parents "to keep their slaves thus arrogant" (Douglass, "Narrative" 1). Having not known his parents, Douglass was introduced to slavery at an early age.</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Douglass casts a vivid picture of his childhood as a slave</w:t>
      </w:r>
      <w:r w:rsidR="00C147C5">
        <w:rPr>
          <w:color w:val="0E101A"/>
        </w:rPr>
        <w:t xml:space="preserve"> in Maryland’s Colonel Edward Lloyd’s plantation.</w:t>
      </w:r>
      <w:r w:rsidRPr="00593EF5">
        <w:rPr>
          <w:color w:val="0E101A"/>
        </w:rPr>
        <w:t xml:space="preserve"> According to Douglass, his childhood was like that of the other slaves. "I sleep on the cold, damp, clay floor with my head in and feet out" (Douglass, "Narrative" 27). This was concerning a passage on page 10, where he describes how slaves, </w:t>
      </w:r>
      <w:r w:rsidRPr="00593EF5">
        <w:rPr>
          <w:color w:val="0E101A"/>
        </w:rPr>
        <w:lastRenderedPageBreak/>
        <w:t xml:space="preserve">old and young, dropped </w:t>
      </w:r>
      <w:r w:rsidR="006E57B5">
        <w:rPr>
          <w:color w:val="0E101A"/>
        </w:rPr>
        <w:t>to the ground on both sides</w:t>
      </w:r>
      <w:r w:rsidRPr="00593EF5">
        <w:rPr>
          <w:color w:val="0E101A"/>
        </w:rPr>
        <w:t xml:space="preserve"> on common beds on the cold floor. Douglass also witnessed the beatings of many slaves. </w:t>
      </w:r>
    </w:p>
    <w:p w:rsidR="00593EF5" w:rsidRPr="00593EF5" w:rsidRDefault="006E57B5" w:rsidP="00593EF5">
      <w:pPr>
        <w:pStyle w:val="NormalWeb"/>
        <w:spacing w:before="0" w:beforeAutospacing="0" w:after="0" w:afterAutospacing="0" w:line="480" w:lineRule="auto"/>
        <w:ind w:firstLine="720"/>
        <w:rPr>
          <w:color w:val="0E101A"/>
        </w:rPr>
      </w:pPr>
      <w:r>
        <w:rPr>
          <w:color w:val="0E101A"/>
        </w:rPr>
        <w:t xml:space="preserve">Douglas was later sent to Baltimore by </w:t>
      </w:r>
      <w:r w:rsidR="00593EF5" w:rsidRPr="00593EF5">
        <w:rPr>
          <w:color w:val="0E101A"/>
        </w:rPr>
        <w:t xml:space="preserve">Colonel </w:t>
      </w:r>
      <w:r w:rsidRPr="00593EF5">
        <w:rPr>
          <w:color w:val="0E101A"/>
        </w:rPr>
        <w:t xml:space="preserve">Lloyd </w:t>
      </w:r>
      <w:r>
        <w:rPr>
          <w:color w:val="0E101A"/>
        </w:rPr>
        <w:t xml:space="preserve">to work for Hugh Auld. </w:t>
      </w:r>
      <w:r w:rsidR="00593EF5" w:rsidRPr="00593EF5">
        <w:rPr>
          <w:color w:val="0E101A"/>
        </w:rPr>
        <w:t>Although still a slave, Douglass felt as a freeman in Baltimore compared to his experience in Maryland. "A city slave is almost a freeman…" (Douglass "Narrative" 34). It was in Baltimore that Douglas learned to read and write an achievement that was vital in his later fight against slavery. Hugh sends Douglass to work for his brother Thomas, thus depriving him of the much-enjoyed freedom. Douglass describes working under Thomas as "made me feel the painful gnawing of hunger." (Douglass "Narrative" 56). It was at this stage that Douglass became determined than ever to resist the tyranny of slavery. He succeeded in escaping his master but was later recaptured.</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After some years, Douglass escaped slavery and traveled North by train, where he was introduced to the abolitionist movement, which sought an end to slavery. As a leader in the movement, Douglass was instrumental in highlighting the plights of slaves. One of his keynote speeches was delivered a day after Independence Day on July 5, 1852. "What to the slave is July 4?" posed Douglass to the audience in Corinthian Hall. "The Fourth is Yours, not mine…" Douglas went on to describe how the day was a culmination of the gross injustice against the slaves. (Teaching American History) He recounted how the sermons, prayers, hymns, and celebrations of the day amounted to mock and hypocrisy. </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 xml:space="preserve">Douglass went on to become a leader of the abolitionist movement. The movement later effected numerous legislations in the country. From his position, Douglass saw several bills amended in favor of the blacks. The movement worked towards the Emancipation Proclamation in 1863, which brought positive changes to the economy of the United States. Two years later, slavery was officially abolished following the ratification of the Thirteenth </w:t>
      </w:r>
      <w:r w:rsidRPr="00593EF5">
        <w:rPr>
          <w:color w:val="0E101A"/>
        </w:rPr>
        <w:lastRenderedPageBreak/>
        <w:t>Amendment (National Park Service). Douglass was so influential to the extent that President Rutherford Hayes appointed him Marshall for the District of Columbia in 1877. </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In addition to his political involvement, Douglass also impacted the lives of African Americans through his autobiographies. His publications were so emotional that they changed people's perceptions of slavery. Douglass put to perspective the cruelty of slavery and awakened the need for change. His speeches helped draw more people into the anti-slavery movement. </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Fredrick Douglass also believed in freedom for women and fought relentlessly for their rights. The sites in the </w:t>
      </w:r>
      <w:r w:rsidRPr="00593EF5">
        <w:rPr>
          <w:rStyle w:val="Emphasis"/>
          <w:color w:val="0E101A"/>
        </w:rPr>
        <w:t>North Star that</w:t>
      </w:r>
      <w:r w:rsidRPr="00593EF5">
        <w:rPr>
          <w:color w:val="0E101A"/>
        </w:rPr>
        <w:t xml:space="preserve"> "Right is of no sex, truth is of no color." Douglass is also in record supporting women activists such as Susan Anthony and Elizabeth Stanton. Like Stanton, Douglass believed in suffrage for women and fought for their </w:t>
      </w:r>
      <w:r w:rsidR="00E47740">
        <w:rPr>
          <w:color w:val="0E101A"/>
        </w:rPr>
        <w:t>right to vote. Douglass argued the</w:t>
      </w:r>
      <w:r w:rsidRPr="00593EF5">
        <w:rPr>
          <w:color w:val="0E101A"/>
        </w:rPr>
        <w:t xml:space="preserve"> white women already enjoyed the electoral privilege, and black women should be allowed the same. Observing woman's agency… </w:t>
      </w:r>
      <w:r w:rsidR="00E47740">
        <w:rPr>
          <w:color w:val="0E101A"/>
        </w:rPr>
        <w:t>“</w:t>
      </w:r>
      <w:r w:rsidR="00E47740" w:rsidRPr="00593EF5">
        <w:rPr>
          <w:color w:val="0E101A"/>
        </w:rPr>
        <w:t>Moved</w:t>
      </w:r>
      <w:r w:rsidRPr="00593EF5">
        <w:rPr>
          <w:color w:val="0E101A"/>
        </w:rPr>
        <w:t xml:space="preserve"> me to give favorable attention to the subject of what is called "woman's rights</w:t>
      </w:r>
      <w:r w:rsidR="00E47740">
        <w:rPr>
          <w:color w:val="0E101A"/>
        </w:rPr>
        <w:t>”</w:t>
      </w:r>
      <w:r w:rsidRPr="00593EF5">
        <w:rPr>
          <w:color w:val="0E101A"/>
        </w:rPr>
        <w:t xml:space="preserve"> (Douglass "Life and Times" 574).</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 xml:space="preserve">Together with Elizabeth Santon and Susan Anthony, Douglass founded the </w:t>
      </w:r>
      <w:r w:rsidR="00E47740">
        <w:rPr>
          <w:color w:val="0E101A"/>
        </w:rPr>
        <w:t>“</w:t>
      </w:r>
      <w:r w:rsidRPr="00593EF5">
        <w:rPr>
          <w:color w:val="0E101A"/>
        </w:rPr>
        <w:t>American Equal Rights Association</w:t>
      </w:r>
      <w:r w:rsidR="00E47740">
        <w:rPr>
          <w:color w:val="0E101A"/>
        </w:rPr>
        <w:t>”</w:t>
      </w:r>
      <w:r w:rsidRPr="00593EF5">
        <w:rPr>
          <w:color w:val="0E101A"/>
        </w:rPr>
        <w:t xml:space="preserve"> in 1966. This association was instrumental in championing the rights of women to vote (National Park Service). Unfortunately, the association lasted only three years after some tensions arose between women's rights activists and activists for the freedom of African Americans. That notwithstanding, Douglass remained vocal in the fight for women's rights until his death.</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 xml:space="preserve">Though not learned in the formal standards of his time, Fredrick Douglass developed himself to become an incredible orator. It is not only what he believed in but how he expressed it that moved the audience to his cause. Douglass' speeches were always passionate and energetic, instantly moving his audience. Spears (1) explain how Douglass would implore different rhetoric devices to ensure his speeches were impactful. For instance, Douglass </w:t>
      </w:r>
      <w:r w:rsidRPr="00593EF5">
        <w:rPr>
          <w:color w:val="0E101A"/>
        </w:rPr>
        <w:lastRenderedPageBreak/>
        <w:t>would address his opponents without attacking them. This would ensure his audience remained conscious whenever he presented his views. </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The circumstances under which Douglass operated required speakers to be careful with what they said. Anger, hostility, and the need for change was written everywhere among the slaves. To calm these emotions, there was a need for speakers to be tactical with their speeches. Speaking of their white adversaries, Douglass would use implicit terms that could hardly spur violence. For instance, "</w:t>
      </w:r>
      <w:r w:rsidRPr="00593EF5">
        <w:rPr>
          <w:rStyle w:val="Emphasis"/>
          <w:color w:val="0E101A"/>
        </w:rPr>
        <w:t>Many</w:t>
      </w:r>
      <w:r w:rsidRPr="00593EF5">
        <w:rPr>
          <w:color w:val="0E101A"/>
        </w:rPr>
        <w:t> have made the discovery that the negroes have some rights…, but are yet convinced that women are entitled to any" (Spiers).</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At times, Douglass would be vigorous in his speeches if only to drive his point home. One such instance was in his "What to the Slave is the Fourth of July?" Independence speech. The speech was not only emotional but rich in the English language. Douglas said, "You may rejoice, I must mourn. To drag a man in fetters into the grand illuminated temple of liberty, and call upon him to join in joyous anthems, were inhuman mockery and sacrilegious irony" (Teaching American History). </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Conclusion</w:t>
      </w:r>
    </w:p>
    <w:p w:rsidR="00593EF5" w:rsidRPr="00593EF5" w:rsidRDefault="00593EF5" w:rsidP="00593EF5">
      <w:pPr>
        <w:pStyle w:val="NormalWeb"/>
        <w:spacing w:before="0" w:beforeAutospacing="0" w:after="0" w:afterAutospacing="0" w:line="480" w:lineRule="auto"/>
        <w:ind w:firstLine="720"/>
        <w:rPr>
          <w:color w:val="0E101A"/>
        </w:rPr>
      </w:pPr>
      <w:r w:rsidRPr="00593EF5">
        <w:rPr>
          <w:color w:val="0E101A"/>
        </w:rPr>
        <w:t>Douglass' intelligence and courage were not in vain. During his lifetime, he witnessed the inhumane act of slavery being called to a stop. While the mistreatment of African Americans did not stop overnight, Douglass' involvement was instrumental in its gradual end. It was his goal to see an end to slavery, and this he achieved through oration, autobiographies, and amendments of the law. His use of implicit as opposed to the explicit language, made it possible to express his cause without eliciting violence. Perhaps, the freedom African Americas enjoy today would not be possible were it not for Fredrick Douglass. </w:t>
      </w:r>
    </w:p>
    <w:p w:rsidR="000A5535" w:rsidRPr="00593EF5" w:rsidRDefault="000A5535" w:rsidP="00593EF5">
      <w:pPr>
        <w:spacing w:line="480" w:lineRule="auto"/>
        <w:rPr>
          <w:rFonts w:ascii="Times New Roman" w:hAnsi="Times New Roman" w:cs="Times New Roman"/>
          <w:sz w:val="24"/>
          <w:szCs w:val="24"/>
          <w:lang w:val="en-US"/>
        </w:rPr>
      </w:pPr>
    </w:p>
    <w:p w:rsidR="000A5535" w:rsidRPr="00593EF5" w:rsidRDefault="000A5535" w:rsidP="00593EF5">
      <w:pPr>
        <w:spacing w:line="480" w:lineRule="auto"/>
        <w:rPr>
          <w:rFonts w:ascii="Times New Roman" w:hAnsi="Times New Roman" w:cs="Times New Roman"/>
          <w:sz w:val="24"/>
          <w:szCs w:val="24"/>
          <w:lang w:val="en-US"/>
        </w:rPr>
      </w:pPr>
    </w:p>
    <w:p w:rsidR="00896035" w:rsidRPr="00593EF5" w:rsidRDefault="00896035" w:rsidP="00593EF5">
      <w:pPr>
        <w:spacing w:line="480" w:lineRule="auto"/>
        <w:rPr>
          <w:rFonts w:ascii="Times New Roman" w:hAnsi="Times New Roman" w:cs="Times New Roman"/>
          <w:sz w:val="24"/>
          <w:szCs w:val="24"/>
          <w:lang w:val="en-US"/>
        </w:rPr>
      </w:pPr>
    </w:p>
    <w:p w:rsidR="00896035" w:rsidRPr="00593EF5" w:rsidRDefault="00896035" w:rsidP="00593EF5">
      <w:pPr>
        <w:spacing w:line="480" w:lineRule="auto"/>
        <w:rPr>
          <w:rFonts w:ascii="Times New Roman" w:hAnsi="Times New Roman" w:cs="Times New Roman"/>
          <w:sz w:val="24"/>
          <w:szCs w:val="24"/>
          <w:lang w:val="en-US"/>
        </w:rPr>
      </w:pPr>
    </w:p>
    <w:p w:rsidR="00896035" w:rsidRPr="00593EF5" w:rsidRDefault="00896035" w:rsidP="00593EF5">
      <w:pPr>
        <w:spacing w:line="480" w:lineRule="auto"/>
        <w:rPr>
          <w:rFonts w:ascii="Times New Roman" w:hAnsi="Times New Roman" w:cs="Times New Roman"/>
          <w:sz w:val="24"/>
          <w:szCs w:val="24"/>
          <w:lang w:val="en-US"/>
        </w:rPr>
      </w:pPr>
    </w:p>
    <w:p w:rsidR="00896035" w:rsidRPr="00593EF5" w:rsidRDefault="00896035" w:rsidP="00593EF5">
      <w:pPr>
        <w:spacing w:line="480" w:lineRule="auto"/>
        <w:rPr>
          <w:rFonts w:ascii="Times New Roman" w:hAnsi="Times New Roman" w:cs="Times New Roman"/>
          <w:sz w:val="24"/>
          <w:szCs w:val="24"/>
          <w:lang w:val="en-US"/>
        </w:rPr>
      </w:pPr>
    </w:p>
    <w:p w:rsidR="00593EF5" w:rsidRPr="00593EF5" w:rsidRDefault="00593EF5" w:rsidP="00593EF5">
      <w:pPr>
        <w:spacing w:line="480" w:lineRule="auto"/>
        <w:rPr>
          <w:rFonts w:ascii="Times New Roman" w:hAnsi="Times New Roman" w:cs="Times New Roman"/>
          <w:sz w:val="24"/>
          <w:szCs w:val="24"/>
          <w:lang w:val="en-US"/>
        </w:rPr>
      </w:pPr>
      <w:r w:rsidRPr="00593EF5">
        <w:rPr>
          <w:rFonts w:ascii="Times New Roman" w:hAnsi="Times New Roman" w:cs="Times New Roman"/>
          <w:sz w:val="24"/>
          <w:szCs w:val="24"/>
          <w:lang w:val="en-US"/>
        </w:rPr>
        <w:br w:type="page"/>
      </w:r>
    </w:p>
    <w:p w:rsidR="00432C69" w:rsidRPr="00593EF5" w:rsidRDefault="006F5EDB" w:rsidP="00593EF5">
      <w:pPr>
        <w:spacing w:line="480" w:lineRule="auto"/>
        <w:jc w:val="center"/>
        <w:rPr>
          <w:rFonts w:ascii="Times New Roman" w:hAnsi="Times New Roman" w:cs="Times New Roman"/>
          <w:sz w:val="24"/>
          <w:szCs w:val="24"/>
          <w:lang w:val="en-US"/>
        </w:rPr>
      </w:pPr>
      <w:r w:rsidRPr="00593EF5">
        <w:rPr>
          <w:rFonts w:ascii="Times New Roman" w:hAnsi="Times New Roman" w:cs="Times New Roman"/>
          <w:sz w:val="24"/>
          <w:szCs w:val="24"/>
          <w:lang w:val="en-US"/>
        </w:rPr>
        <w:lastRenderedPageBreak/>
        <w:t>Works Cited</w:t>
      </w:r>
    </w:p>
    <w:p w:rsidR="006F5EDB" w:rsidRPr="00593EF5" w:rsidRDefault="006F5EDB" w:rsidP="00593EF5">
      <w:pPr>
        <w:spacing w:line="480" w:lineRule="auto"/>
        <w:ind w:left="720" w:hanging="720"/>
        <w:jc w:val="both"/>
        <w:rPr>
          <w:rFonts w:ascii="Times New Roman" w:hAnsi="Times New Roman" w:cs="Times New Roman"/>
          <w:sz w:val="24"/>
          <w:szCs w:val="24"/>
          <w:lang w:val="en-US"/>
        </w:rPr>
      </w:pPr>
      <w:r w:rsidRPr="00593EF5">
        <w:rPr>
          <w:rFonts w:ascii="Times New Roman" w:hAnsi="Times New Roman" w:cs="Times New Roman"/>
          <w:color w:val="222222"/>
          <w:sz w:val="24"/>
          <w:szCs w:val="24"/>
          <w:shd w:val="clear" w:color="auto" w:fill="FFFFFF"/>
        </w:rPr>
        <w:t>Douglass, Frederick. </w:t>
      </w:r>
      <w:r w:rsidRPr="00593EF5">
        <w:rPr>
          <w:rFonts w:ascii="Times New Roman" w:hAnsi="Times New Roman" w:cs="Times New Roman"/>
          <w:i/>
          <w:iCs/>
          <w:color w:val="222222"/>
          <w:sz w:val="24"/>
          <w:szCs w:val="24"/>
          <w:shd w:val="clear" w:color="auto" w:fill="FFFFFF"/>
        </w:rPr>
        <w:t>Life and Times of Frederick Douglass: His early life as a slave, his escape from bondage, and his complete history</w:t>
      </w:r>
      <w:r w:rsidRPr="00593EF5">
        <w:rPr>
          <w:rFonts w:ascii="Times New Roman" w:hAnsi="Times New Roman" w:cs="Times New Roman"/>
          <w:color w:val="222222"/>
          <w:sz w:val="24"/>
          <w:szCs w:val="24"/>
          <w:shd w:val="clear" w:color="auto" w:fill="FFFFFF"/>
        </w:rPr>
        <w:t>. Vol. 74. Macmillan Publishing Company, 1971.</w:t>
      </w:r>
    </w:p>
    <w:p w:rsidR="006F5EDB" w:rsidRPr="00593EF5" w:rsidRDefault="006F5EDB" w:rsidP="00593EF5">
      <w:pPr>
        <w:spacing w:line="480" w:lineRule="auto"/>
        <w:ind w:left="720" w:hanging="720"/>
        <w:rPr>
          <w:rFonts w:ascii="Times New Roman" w:hAnsi="Times New Roman" w:cs="Times New Roman"/>
          <w:sz w:val="24"/>
          <w:szCs w:val="24"/>
          <w:lang w:val="en-US"/>
        </w:rPr>
      </w:pPr>
      <w:r w:rsidRPr="00593EF5">
        <w:rPr>
          <w:rFonts w:ascii="Times New Roman" w:hAnsi="Times New Roman" w:cs="Times New Roman"/>
          <w:color w:val="222222"/>
          <w:sz w:val="24"/>
          <w:szCs w:val="24"/>
          <w:shd w:val="clear" w:color="auto" w:fill="FFFFFF"/>
        </w:rPr>
        <w:t>Douglass, Frederick. </w:t>
      </w:r>
      <w:r w:rsidRPr="00593EF5">
        <w:rPr>
          <w:rFonts w:ascii="Times New Roman" w:hAnsi="Times New Roman" w:cs="Times New Roman"/>
          <w:i/>
          <w:iCs/>
          <w:color w:val="222222"/>
          <w:sz w:val="24"/>
          <w:szCs w:val="24"/>
          <w:shd w:val="clear" w:color="auto" w:fill="FFFFFF"/>
        </w:rPr>
        <w:t>Narrative of the Life of Frederick Douglass</w:t>
      </w:r>
      <w:r w:rsidRPr="00593EF5">
        <w:rPr>
          <w:rFonts w:ascii="Times New Roman" w:hAnsi="Times New Roman" w:cs="Times New Roman"/>
          <w:color w:val="222222"/>
          <w:sz w:val="24"/>
          <w:szCs w:val="24"/>
          <w:shd w:val="clear" w:color="auto" w:fill="FFFFFF"/>
        </w:rPr>
        <w:t>. Dreamscape Media, LLC, 2019.</w:t>
      </w:r>
    </w:p>
    <w:p w:rsidR="006F5EDB" w:rsidRPr="00593EF5" w:rsidRDefault="006F5EDB" w:rsidP="00593EF5">
      <w:pPr>
        <w:spacing w:line="480" w:lineRule="auto"/>
        <w:ind w:left="720" w:hanging="720"/>
        <w:jc w:val="both"/>
        <w:rPr>
          <w:rFonts w:ascii="Times New Roman" w:hAnsi="Times New Roman" w:cs="Times New Roman"/>
          <w:sz w:val="24"/>
          <w:szCs w:val="24"/>
          <w:lang w:val="en-US"/>
        </w:rPr>
      </w:pPr>
      <w:r w:rsidRPr="00593EF5">
        <w:rPr>
          <w:rFonts w:ascii="Times New Roman" w:hAnsi="Times New Roman" w:cs="Times New Roman"/>
          <w:sz w:val="24"/>
          <w:szCs w:val="24"/>
          <w:lang w:val="en-US"/>
        </w:rPr>
        <w:t xml:space="preserve">National Park Service. </w:t>
      </w:r>
      <w:r w:rsidRPr="00593EF5">
        <w:rPr>
          <w:rFonts w:ascii="Times New Roman" w:hAnsi="Times New Roman" w:cs="Times New Roman"/>
          <w:i/>
          <w:iCs/>
          <w:sz w:val="24"/>
          <w:szCs w:val="24"/>
          <w:lang w:val="en-US"/>
        </w:rPr>
        <w:t>Fredrick Douglass</w:t>
      </w:r>
      <w:r w:rsidRPr="00593EF5">
        <w:rPr>
          <w:rFonts w:ascii="Times New Roman" w:hAnsi="Times New Roman" w:cs="Times New Roman"/>
          <w:sz w:val="24"/>
          <w:szCs w:val="24"/>
          <w:lang w:val="en-US"/>
        </w:rPr>
        <w:t>. National Historical Park, New York. Feb 13, 2018.</w:t>
      </w:r>
    </w:p>
    <w:p w:rsidR="006F5EDB" w:rsidRPr="00593EF5" w:rsidRDefault="006F5EDB" w:rsidP="00593EF5">
      <w:pPr>
        <w:spacing w:line="480" w:lineRule="auto"/>
        <w:ind w:left="720" w:hanging="720"/>
        <w:jc w:val="both"/>
        <w:rPr>
          <w:rFonts w:ascii="Times New Roman" w:hAnsi="Times New Roman" w:cs="Times New Roman"/>
          <w:sz w:val="24"/>
          <w:szCs w:val="24"/>
          <w:lang w:val="en-US"/>
        </w:rPr>
      </w:pPr>
      <w:r w:rsidRPr="00593EF5">
        <w:rPr>
          <w:rFonts w:ascii="Times New Roman" w:hAnsi="Times New Roman" w:cs="Times New Roman"/>
          <w:sz w:val="24"/>
          <w:szCs w:val="24"/>
          <w:lang w:val="en-US"/>
        </w:rPr>
        <w:t xml:space="preserve">Spiers, Sophie. Frederick Douglass, The (In)credible Orator. </w:t>
      </w:r>
      <w:r w:rsidRPr="00593EF5">
        <w:rPr>
          <w:rFonts w:ascii="Times New Roman" w:hAnsi="Times New Roman" w:cs="Times New Roman"/>
          <w:i/>
          <w:iCs/>
          <w:sz w:val="24"/>
          <w:szCs w:val="24"/>
          <w:lang w:val="en-US"/>
        </w:rPr>
        <w:t>Boston University</w:t>
      </w:r>
      <w:r w:rsidRPr="00593EF5">
        <w:rPr>
          <w:rFonts w:ascii="Times New Roman" w:hAnsi="Times New Roman" w:cs="Times New Roman"/>
          <w:sz w:val="24"/>
          <w:szCs w:val="24"/>
          <w:lang w:val="en-US"/>
        </w:rPr>
        <w:t>.  No date.</w:t>
      </w:r>
    </w:p>
    <w:p w:rsidR="006F5EDB" w:rsidRPr="00593EF5" w:rsidRDefault="006F5EDB" w:rsidP="00593EF5">
      <w:pPr>
        <w:spacing w:line="480" w:lineRule="auto"/>
        <w:ind w:left="720" w:hanging="720"/>
        <w:rPr>
          <w:rFonts w:ascii="Times New Roman" w:hAnsi="Times New Roman" w:cs="Times New Roman"/>
          <w:sz w:val="24"/>
          <w:szCs w:val="24"/>
        </w:rPr>
      </w:pPr>
      <w:r w:rsidRPr="00593EF5">
        <w:rPr>
          <w:rFonts w:ascii="Times New Roman" w:hAnsi="Times New Roman" w:cs="Times New Roman"/>
          <w:sz w:val="24"/>
          <w:szCs w:val="24"/>
        </w:rPr>
        <w:t>Teaching American History.org “What to the Slave Is the Fourth of July?” April 3, 2018</w:t>
      </w:r>
    </w:p>
    <w:sectPr w:rsidR="006F5EDB" w:rsidRPr="00593EF5" w:rsidSect="00700EA0">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99A" w:rsidRDefault="00C0299A" w:rsidP="00896035">
      <w:pPr>
        <w:spacing w:after="0" w:line="240" w:lineRule="auto"/>
      </w:pPr>
      <w:r>
        <w:separator/>
      </w:r>
    </w:p>
  </w:endnote>
  <w:endnote w:type="continuationSeparator" w:id="1">
    <w:p w:rsidR="00C0299A" w:rsidRDefault="00C0299A" w:rsidP="008960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99A" w:rsidRDefault="00C0299A" w:rsidP="00896035">
      <w:pPr>
        <w:spacing w:after="0" w:line="240" w:lineRule="auto"/>
      </w:pPr>
      <w:r>
        <w:separator/>
      </w:r>
    </w:p>
  </w:footnote>
  <w:footnote w:type="continuationSeparator" w:id="1">
    <w:p w:rsidR="00C0299A" w:rsidRDefault="00C0299A" w:rsidP="008960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035" w:rsidRPr="00896035" w:rsidRDefault="00896035">
    <w:pPr>
      <w:pStyle w:val="Header"/>
      <w:jc w:val="right"/>
      <w:rPr>
        <w:rFonts w:ascii="Times New Roman" w:hAnsi="Times New Roman" w:cs="Times New Roman"/>
        <w:sz w:val="24"/>
        <w:szCs w:val="24"/>
      </w:rPr>
    </w:pPr>
    <w:r w:rsidRPr="00896035">
      <w:rPr>
        <w:rFonts w:ascii="Times New Roman" w:hAnsi="Times New Roman" w:cs="Times New Roman"/>
        <w:sz w:val="24"/>
        <w:szCs w:val="24"/>
      </w:rPr>
      <w:t xml:space="preserve">Surname </w:t>
    </w:r>
    <w:sdt>
      <w:sdtPr>
        <w:rPr>
          <w:rFonts w:ascii="Times New Roman" w:hAnsi="Times New Roman" w:cs="Times New Roman"/>
          <w:sz w:val="24"/>
          <w:szCs w:val="24"/>
        </w:rPr>
        <w:id w:val="-1085303641"/>
        <w:docPartObj>
          <w:docPartGallery w:val="Page Numbers (Top of Page)"/>
          <w:docPartUnique/>
        </w:docPartObj>
      </w:sdtPr>
      <w:sdtEndPr>
        <w:rPr>
          <w:noProof/>
        </w:rPr>
      </w:sdtEndPr>
      <w:sdtContent>
        <w:r w:rsidR="00700EA0" w:rsidRPr="00896035">
          <w:rPr>
            <w:rFonts w:ascii="Times New Roman" w:hAnsi="Times New Roman" w:cs="Times New Roman"/>
            <w:sz w:val="24"/>
            <w:szCs w:val="24"/>
          </w:rPr>
          <w:fldChar w:fldCharType="begin"/>
        </w:r>
        <w:r w:rsidRPr="00896035">
          <w:rPr>
            <w:rFonts w:ascii="Times New Roman" w:hAnsi="Times New Roman" w:cs="Times New Roman"/>
            <w:sz w:val="24"/>
            <w:szCs w:val="24"/>
          </w:rPr>
          <w:instrText xml:space="preserve"> PAGE   \* MERGEFORMAT </w:instrText>
        </w:r>
        <w:r w:rsidR="00700EA0" w:rsidRPr="00896035">
          <w:rPr>
            <w:rFonts w:ascii="Times New Roman" w:hAnsi="Times New Roman" w:cs="Times New Roman"/>
            <w:sz w:val="24"/>
            <w:szCs w:val="24"/>
          </w:rPr>
          <w:fldChar w:fldCharType="separate"/>
        </w:r>
        <w:r w:rsidR="00E47740">
          <w:rPr>
            <w:rFonts w:ascii="Times New Roman" w:hAnsi="Times New Roman" w:cs="Times New Roman"/>
            <w:noProof/>
            <w:sz w:val="24"/>
            <w:szCs w:val="24"/>
          </w:rPr>
          <w:t>3</w:t>
        </w:r>
        <w:r w:rsidR="00700EA0" w:rsidRPr="00896035">
          <w:rPr>
            <w:rFonts w:ascii="Times New Roman" w:hAnsi="Times New Roman" w:cs="Times New Roman"/>
            <w:noProof/>
            <w:sz w:val="24"/>
            <w:szCs w:val="24"/>
          </w:rPr>
          <w:fldChar w:fldCharType="end"/>
        </w:r>
      </w:sdtContent>
    </w:sdt>
  </w:p>
  <w:p w:rsidR="00896035" w:rsidRDefault="008960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WxsDQ3sjQ3NTQ3MzFT0lEKTi0uzszPAykwrgUAGIf1tiwAAAA="/>
  </w:docVars>
  <w:rsids>
    <w:rsidRoot w:val="00A97912"/>
    <w:rsid w:val="00014C1D"/>
    <w:rsid w:val="000212CA"/>
    <w:rsid w:val="000436BB"/>
    <w:rsid w:val="00050ED1"/>
    <w:rsid w:val="000A5535"/>
    <w:rsid w:val="000A5C67"/>
    <w:rsid w:val="000A72B7"/>
    <w:rsid w:val="000D36BB"/>
    <w:rsid w:val="000E5E11"/>
    <w:rsid w:val="00102CFB"/>
    <w:rsid w:val="00105249"/>
    <w:rsid w:val="00131507"/>
    <w:rsid w:val="001421F3"/>
    <w:rsid w:val="00171E6E"/>
    <w:rsid w:val="00176337"/>
    <w:rsid w:val="001B6B77"/>
    <w:rsid w:val="001C6AC8"/>
    <w:rsid w:val="001E7BAB"/>
    <w:rsid w:val="00203AAC"/>
    <w:rsid w:val="002106C8"/>
    <w:rsid w:val="0026239C"/>
    <w:rsid w:val="00287F6C"/>
    <w:rsid w:val="00291D93"/>
    <w:rsid w:val="002D2584"/>
    <w:rsid w:val="002D6485"/>
    <w:rsid w:val="003058B1"/>
    <w:rsid w:val="003157C3"/>
    <w:rsid w:val="00326965"/>
    <w:rsid w:val="00343080"/>
    <w:rsid w:val="00353628"/>
    <w:rsid w:val="00353F34"/>
    <w:rsid w:val="003664B4"/>
    <w:rsid w:val="003727DE"/>
    <w:rsid w:val="00383D09"/>
    <w:rsid w:val="00406A7C"/>
    <w:rsid w:val="00413E37"/>
    <w:rsid w:val="004273F6"/>
    <w:rsid w:val="00431034"/>
    <w:rsid w:val="00432C69"/>
    <w:rsid w:val="00454F2C"/>
    <w:rsid w:val="00487E5E"/>
    <w:rsid w:val="004D7551"/>
    <w:rsid w:val="004E4F00"/>
    <w:rsid w:val="004E5E2E"/>
    <w:rsid w:val="004F5F14"/>
    <w:rsid w:val="0053140D"/>
    <w:rsid w:val="00532522"/>
    <w:rsid w:val="00582C0E"/>
    <w:rsid w:val="00593EF5"/>
    <w:rsid w:val="005B45E0"/>
    <w:rsid w:val="005E5EAB"/>
    <w:rsid w:val="005F193D"/>
    <w:rsid w:val="00653581"/>
    <w:rsid w:val="00673937"/>
    <w:rsid w:val="006740C5"/>
    <w:rsid w:val="00686CA5"/>
    <w:rsid w:val="00696ED3"/>
    <w:rsid w:val="006A6383"/>
    <w:rsid w:val="006B4764"/>
    <w:rsid w:val="006E57B5"/>
    <w:rsid w:val="006E7A4C"/>
    <w:rsid w:val="006F5EDB"/>
    <w:rsid w:val="00700EA0"/>
    <w:rsid w:val="00710237"/>
    <w:rsid w:val="00715ED2"/>
    <w:rsid w:val="00747C18"/>
    <w:rsid w:val="00763A48"/>
    <w:rsid w:val="007649F4"/>
    <w:rsid w:val="00780584"/>
    <w:rsid w:val="007807EA"/>
    <w:rsid w:val="007A5019"/>
    <w:rsid w:val="007B7A04"/>
    <w:rsid w:val="007E1A8E"/>
    <w:rsid w:val="007E6741"/>
    <w:rsid w:val="007F3765"/>
    <w:rsid w:val="0081255F"/>
    <w:rsid w:val="00881784"/>
    <w:rsid w:val="00896035"/>
    <w:rsid w:val="008B29E7"/>
    <w:rsid w:val="008C6F42"/>
    <w:rsid w:val="009042B0"/>
    <w:rsid w:val="009053AA"/>
    <w:rsid w:val="00905D18"/>
    <w:rsid w:val="0093220E"/>
    <w:rsid w:val="00974E6F"/>
    <w:rsid w:val="00975710"/>
    <w:rsid w:val="00976808"/>
    <w:rsid w:val="009C7992"/>
    <w:rsid w:val="009D688E"/>
    <w:rsid w:val="009E3142"/>
    <w:rsid w:val="009F4FEF"/>
    <w:rsid w:val="00A20339"/>
    <w:rsid w:val="00A244CB"/>
    <w:rsid w:val="00A36A0A"/>
    <w:rsid w:val="00A452E7"/>
    <w:rsid w:val="00A4561D"/>
    <w:rsid w:val="00A6365C"/>
    <w:rsid w:val="00A97912"/>
    <w:rsid w:val="00AA5FF4"/>
    <w:rsid w:val="00AF5658"/>
    <w:rsid w:val="00AF765D"/>
    <w:rsid w:val="00B17FFA"/>
    <w:rsid w:val="00B37BBA"/>
    <w:rsid w:val="00B41B38"/>
    <w:rsid w:val="00B4716D"/>
    <w:rsid w:val="00B52CDA"/>
    <w:rsid w:val="00B53AA5"/>
    <w:rsid w:val="00B75109"/>
    <w:rsid w:val="00B912D5"/>
    <w:rsid w:val="00B976F6"/>
    <w:rsid w:val="00BA5F9C"/>
    <w:rsid w:val="00BB5BFE"/>
    <w:rsid w:val="00BC3D5C"/>
    <w:rsid w:val="00BF1430"/>
    <w:rsid w:val="00C0299A"/>
    <w:rsid w:val="00C147C5"/>
    <w:rsid w:val="00C2021C"/>
    <w:rsid w:val="00C606D6"/>
    <w:rsid w:val="00C751A2"/>
    <w:rsid w:val="00C806BA"/>
    <w:rsid w:val="00C817AC"/>
    <w:rsid w:val="00C918EE"/>
    <w:rsid w:val="00C97D86"/>
    <w:rsid w:val="00CB3B16"/>
    <w:rsid w:val="00CB6E7D"/>
    <w:rsid w:val="00CB7A0B"/>
    <w:rsid w:val="00CF1E1D"/>
    <w:rsid w:val="00D20168"/>
    <w:rsid w:val="00D37D04"/>
    <w:rsid w:val="00D55747"/>
    <w:rsid w:val="00D657DD"/>
    <w:rsid w:val="00D7792D"/>
    <w:rsid w:val="00D95254"/>
    <w:rsid w:val="00DC349B"/>
    <w:rsid w:val="00DC49EA"/>
    <w:rsid w:val="00E0599D"/>
    <w:rsid w:val="00E05BCB"/>
    <w:rsid w:val="00E2400D"/>
    <w:rsid w:val="00E3107E"/>
    <w:rsid w:val="00E4608C"/>
    <w:rsid w:val="00E47740"/>
    <w:rsid w:val="00E66191"/>
    <w:rsid w:val="00E72C86"/>
    <w:rsid w:val="00E75936"/>
    <w:rsid w:val="00E85BBF"/>
    <w:rsid w:val="00F22641"/>
    <w:rsid w:val="00F47401"/>
    <w:rsid w:val="00F74F31"/>
    <w:rsid w:val="00FA0AAA"/>
    <w:rsid w:val="00FF37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E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0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6035"/>
  </w:style>
  <w:style w:type="paragraph" w:styleId="Footer">
    <w:name w:val="footer"/>
    <w:basedOn w:val="Normal"/>
    <w:link w:val="FooterChar"/>
    <w:uiPriority w:val="99"/>
    <w:unhideWhenUsed/>
    <w:rsid w:val="008960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6035"/>
  </w:style>
  <w:style w:type="paragraph" w:styleId="NormalWeb">
    <w:name w:val="Normal (Web)"/>
    <w:basedOn w:val="Normal"/>
    <w:uiPriority w:val="99"/>
    <w:semiHidden/>
    <w:unhideWhenUsed/>
    <w:rsid w:val="00593E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93EF5"/>
    <w:rPr>
      <w:i/>
      <w:iCs/>
    </w:rPr>
  </w:style>
</w:styles>
</file>

<file path=word/webSettings.xml><?xml version="1.0" encoding="utf-8"?>
<w:webSettings xmlns:r="http://schemas.openxmlformats.org/officeDocument/2006/relationships" xmlns:w="http://schemas.openxmlformats.org/wordprocessingml/2006/main">
  <w:divs>
    <w:div w:id="1508596575">
      <w:bodyDiv w:val="1"/>
      <w:marLeft w:val="0"/>
      <w:marRight w:val="0"/>
      <w:marTop w:val="0"/>
      <w:marBottom w:val="0"/>
      <w:divBdr>
        <w:top w:val="none" w:sz="0" w:space="0" w:color="auto"/>
        <w:left w:val="none" w:sz="0" w:space="0" w:color="auto"/>
        <w:bottom w:val="none" w:sz="0" w:space="0" w:color="auto"/>
        <w:right w:val="none" w:sz="0" w:space="0" w:color="auto"/>
      </w:divBdr>
    </w:div>
    <w:div w:id="184589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782</TotalTime>
  <Pages>6</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138</cp:revision>
  <dcterms:created xsi:type="dcterms:W3CDTF">2020-02-06T19:08:00Z</dcterms:created>
  <dcterms:modified xsi:type="dcterms:W3CDTF">2020-02-07T20:17:00Z</dcterms:modified>
</cp:coreProperties>
</file>